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9F" w:rsidRPr="007E0F9E" w:rsidRDefault="00C20C9F">
      <w:pPr>
        <w:pStyle w:val="Title"/>
        <w:rPr>
          <w:rFonts w:ascii="Andalus" w:hAnsi="Andalus" w:cs="Andalus"/>
          <w:b/>
          <w:color w:val="FF0000"/>
        </w:rPr>
      </w:pPr>
      <w:r w:rsidRPr="007E0F9E">
        <w:rPr>
          <w:rFonts w:ascii="Andalus" w:hAnsi="Andalus" w:cs="Andalus"/>
          <w:b/>
          <w:color w:val="FF0000"/>
        </w:rPr>
        <w:t xml:space="preserve">MEET THE SPINE </w:t>
      </w:r>
      <w:r w:rsidR="009721A8">
        <w:rPr>
          <w:rFonts w:ascii="Andalus" w:hAnsi="Andalus" w:cs="Andalus"/>
          <w:b/>
          <w:color w:val="FF0000"/>
        </w:rPr>
        <w:t>FACULTY</w:t>
      </w:r>
    </w:p>
    <w:p w:rsidR="00C20C9F" w:rsidRDefault="007E0F9E" w:rsidP="00C20C9F">
      <w:r w:rsidRPr="007E0F9E">
        <w:rPr>
          <w:b/>
        </w:rPr>
        <w:t>University of Maryland board-certified and fellowship –trained orthopaedic spine surgeon</w:t>
      </w:r>
      <w:bookmarkStart w:id="0" w:name="_GoBack"/>
      <w:bookmarkEnd w:id="0"/>
    </w:p>
    <w:p w:rsidR="007E0F9E" w:rsidRPr="00C20C9F" w:rsidRDefault="007E0F9E" w:rsidP="00C20C9F"/>
    <w:p w:rsidR="00623CBD" w:rsidRPr="00623CBD" w:rsidRDefault="00B645F6" w:rsidP="0074248A">
      <w:pPr>
        <w:spacing w:after="0" w:line="360" w:lineRule="auto"/>
        <w:rPr>
          <w:b/>
          <w:sz w:val="32"/>
          <w:szCs w:val="32"/>
        </w:rPr>
      </w:pPr>
      <w:r w:rsidRPr="00623CBD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14400" y="220980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2821782"/>
            <wp:effectExtent l="0" t="0" r="0" b="0"/>
            <wp:wrapSquare wrapText="bothSides"/>
            <wp:docPr id="3" name="Picture 3" descr="H:\Pictures\Gelb_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\Gelb_Dani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CBD" w:rsidRPr="00623CBD">
        <w:rPr>
          <w:b/>
          <w:sz w:val="32"/>
          <w:szCs w:val="32"/>
        </w:rPr>
        <w:t>DANIEL GELB, MD</w:t>
      </w:r>
    </w:p>
    <w:p w:rsidR="00623CBD" w:rsidRPr="0074248A" w:rsidRDefault="00623CBD" w:rsidP="000127B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4248A">
        <w:rPr>
          <w:rFonts w:asciiTheme="majorHAnsi" w:hAnsiTheme="majorHAnsi"/>
          <w:i/>
          <w:sz w:val="24"/>
          <w:szCs w:val="24"/>
        </w:rPr>
        <w:t>Asso</w:t>
      </w:r>
      <w:r w:rsidR="0074248A" w:rsidRPr="0074248A">
        <w:rPr>
          <w:rFonts w:asciiTheme="majorHAnsi" w:hAnsiTheme="majorHAnsi"/>
          <w:i/>
          <w:sz w:val="24"/>
          <w:szCs w:val="24"/>
        </w:rPr>
        <w:t xml:space="preserve">ciate Professor of Orthopaedic Surgery </w:t>
      </w:r>
    </w:p>
    <w:p w:rsidR="00623CBD" w:rsidRPr="0074248A" w:rsidRDefault="00623CBD" w:rsidP="000127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4248A">
        <w:rPr>
          <w:rFonts w:asciiTheme="majorHAnsi" w:hAnsiTheme="majorHAnsi"/>
          <w:sz w:val="24"/>
          <w:szCs w:val="24"/>
        </w:rPr>
        <w:t>University of Maryland School of Medicine</w:t>
      </w:r>
    </w:p>
    <w:p w:rsidR="000127B5" w:rsidRDefault="000127B5" w:rsidP="000127B5">
      <w:pPr>
        <w:spacing w:after="0" w:line="240" w:lineRule="auto"/>
        <w:rPr>
          <w:i/>
          <w:sz w:val="24"/>
          <w:szCs w:val="24"/>
        </w:rPr>
      </w:pPr>
    </w:p>
    <w:p w:rsidR="0074248A" w:rsidRPr="000127B5" w:rsidRDefault="000127B5" w:rsidP="000127B5">
      <w:pPr>
        <w:spacing w:after="0" w:line="240" w:lineRule="auto"/>
        <w:rPr>
          <w:i/>
          <w:sz w:val="24"/>
          <w:szCs w:val="24"/>
        </w:rPr>
      </w:pPr>
      <w:r w:rsidRPr="000127B5">
        <w:rPr>
          <w:i/>
          <w:sz w:val="24"/>
          <w:szCs w:val="24"/>
        </w:rPr>
        <w:t>Vice-Chairman</w:t>
      </w:r>
    </w:p>
    <w:p w:rsidR="0074248A" w:rsidRDefault="000127B5" w:rsidP="00012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Orthopaedics</w:t>
      </w:r>
    </w:p>
    <w:p w:rsidR="000127B5" w:rsidRDefault="000127B5" w:rsidP="000127B5">
      <w:pPr>
        <w:spacing w:after="0" w:line="240" w:lineRule="auto"/>
        <w:rPr>
          <w:b/>
          <w:sz w:val="20"/>
          <w:szCs w:val="20"/>
        </w:rPr>
      </w:pPr>
    </w:p>
    <w:p w:rsidR="000127B5" w:rsidRPr="000127B5" w:rsidRDefault="000127B5" w:rsidP="000127B5">
      <w:pPr>
        <w:spacing w:after="0" w:line="240" w:lineRule="auto"/>
        <w:rPr>
          <w:sz w:val="20"/>
          <w:szCs w:val="20"/>
        </w:rPr>
      </w:pPr>
      <w:r w:rsidRPr="000127B5">
        <w:rPr>
          <w:b/>
          <w:sz w:val="20"/>
          <w:szCs w:val="20"/>
        </w:rPr>
        <w:t>Phone</w:t>
      </w:r>
      <w:r w:rsidRPr="000127B5">
        <w:rPr>
          <w:sz w:val="20"/>
          <w:szCs w:val="20"/>
        </w:rPr>
        <w:t>: 410-328-3700</w:t>
      </w:r>
    </w:p>
    <w:p w:rsidR="000127B5" w:rsidRPr="000127B5" w:rsidRDefault="000127B5" w:rsidP="000127B5">
      <w:pPr>
        <w:spacing w:after="0" w:line="240" w:lineRule="auto"/>
        <w:rPr>
          <w:sz w:val="20"/>
          <w:szCs w:val="20"/>
        </w:rPr>
      </w:pPr>
      <w:r w:rsidRPr="000127B5">
        <w:rPr>
          <w:b/>
          <w:sz w:val="20"/>
          <w:szCs w:val="20"/>
        </w:rPr>
        <w:t>Fax:</w:t>
      </w:r>
      <w:r w:rsidRPr="000127B5">
        <w:rPr>
          <w:sz w:val="20"/>
          <w:szCs w:val="20"/>
        </w:rPr>
        <w:t xml:space="preserve"> 410-328-0534</w:t>
      </w:r>
    </w:p>
    <w:p w:rsidR="0074248A" w:rsidRDefault="0074248A" w:rsidP="000127B5">
      <w:pPr>
        <w:spacing w:line="240" w:lineRule="auto"/>
        <w:rPr>
          <w:sz w:val="24"/>
          <w:szCs w:val="24"/>
        </w:rPr>
      </w:pPr>
    </w:p>
    <w:p w:rsidR="000127B5" w:rsidRPr="000127B5" w:rsidRDefault="000127B5" w:rsidP="000127B5">
      <w:pPr>
        <w:spacing w:after="0" w:line="240" w:lineRule="auto"/>
        <w:rPr>
          <w:b/>
          <w:sz w:val="20"/>
          <w:szCs w:val="20"/>
        </w:rPr>
      </w:pPr>
      <w:r w:rsidRPr="000127B5">
        <w:rPr>
          <w:b/>
          <w:sz w:val="20"/>
          <w:szCs w:val="20"/>
        </w:rPr>
        <w:t>Mailing Address:</w:t>
      </w:r>
    </w:p>
    <w:p w:rsidR="000127B5" w:rsidRPr="000127B5" w:rsidRDefault="000127B5" w:rsidP="000127B5">
      <w:pPr>
        <w:spacing w:after="0" w:line="240" w:lineRule="auto"/>
        <w:rPr>
          <w:sz w:val="20"/>
          <w:szCs w:val="20"/>
        </w:rPr>
      </w:pPr>
      <w:r w:rsidRPr="000127B5">
        <w:rPr>
          <w:sz w:val="20"/>
          <w:szCs w:val="20"/>
        </w:rPr>
        <w:t>University of Maryland Orthopaedic &amp; Spine Center</w:t>
      </w:r>
    </w:p>
    <w:p w:rsidR="000127B5" w:rsidRDefault="000127B5" w:rsidP="000127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110 S. Paca Street</w:t>
      </w:r>
    </w:p>
    <w:p w:rsidR="000127B5" w:rsidRDefault="000127B5" w:rsidP="000127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Floor 6, Suite 300</w:t>
      </w:r>
    </w:p>
    <w:p w:rsidR="000127B5" w:rsidRPr="000127B5" w:rsidRDefault="000127B5" w:rsidP="000127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Baltimore, MD 21201</w:t>
      </w:r>
    </w:p>
    <w:p w:rsidR="000127B5" w:rsidRDefault="000127B5" w:rsidP="000127B5">
      <w:pPr>
        <w:spacing w:line="240" w:lineRule="auto"/>
        <w:rPr>
          <w:sz w:val="24"/>
          <w:szCs w:val="24"/>
        </w:rPr>
      </w:pPr>
    </w:p>
    <w:p w:rsidR="00F857DD" w:rsidRDefault="00B645F6" w:rsidP="007E0F9E">
      <w:pPr>
        <w:jc w:val="both"/>
      </w:pPr>
      <w:r>
        <w:rPr>
          <w:sz w:val="28"/>
          <w:szCs w:val="28"/>
        </w:rPr>
        <w:t xml:space="preserve">Since 2002, Dr. Gelb has been treating patients at the </w:t>
      </w:r>
      <w:r w:rsidR="00C20C9F" w:rsidRPr="007E0F9E">
        <w:rPr>
          <w:sz w:val="28"/>
          <w:szCs w:val="28"/>
        </w:rPr>
        <w:t>University of Maryland</w:t>
      </w:r>
      <w:r>
        <w:rPr>
          <w:sz w:val="28"/>
          <w:szCs w:val="28"/>
        </w:rPr>
        <w:t xml:space="preserve">.  His clinical interests include pediatrics, adolescent, and adult spinal deformity including scoliosis and kyphosis, spine trauma, spinal surgery for metastatic disease and chronic infections of the spine; </w:t>
      </w:r>
      <w:r w:rsidR="00DC5D79">
        <w:rPr>
          <w:sz w:val="28"/>
          <w:szCs w:val="28"/>
        </w:rPr>
        <w:t>additionally,</w:t>
      </w:r>
      <w:r>
        <w:rPr>
          <w:sz w:val="28"/>
          <w:szCs w:val="28"/>
        </w:rPr>
        <w:t xml:space="preserve"> he treats disc </w:t>
      </w:r>
      <w:r w:rsidR="00521FF9">
        <w:rPr>
          <w:sz w:val="28"/>
          <w:szCs w:val="28"/>
        </w:rPr>
        <w:t>herniation</w:t>
      </w:r>
      <w:r>
        <w:rPr>
          <w:sz w:val="28"/>
          <w:szCs w:val="28"/>
        </w:rPr>
        <w:t xml:space="preserve">, spinal stenosis and </w:t>
      </w:r>
      <w:r w:rsidR="00DC5D79">
        <w:rPr>
          <w:sz w:val="28"/>
          <w:szCs w:val="28"/>
        </w:rPr>
        <w:t>spondylolisthesis</w:t>
      </w:r>
      <w:r>
        <w:rPr>
          <w:sz w:val="28"/>
          <w:szCs w:val="28"/>
        </w:rPr>
        <w:t>.  Dr. Gelb graduated summa cum laude and Phi Beta Kappa from Dartmouth College in 1983 and then received his medical degree from the New Yor</w:t>
      </w:r>
      <w:r w:rsidR="00DC5D79">
        <w:rPr>
          <w:sz w:val="28"/>
          <w:szCs w:val="28"/>
        </w:rPr>
        <w:t>k University School of Medicine, where he was elected to the Alpha Omega Alpha Medical Honor Society.  Dr. Gelb continued his training with a residency in orthopaedic surgery at the University of Rochester.  He completed his fellowship in spinal surgery at Washington University in St. Louis and then received advanced training with a Cotrel fellowship in scoliosis surgery in France.  Dr. Gelb has an interest in resident education and has twice been awarded “Teacher of the Year”</w:t>
      </w:r>
      <w:r w:rsidR="00C20C9F" w:rsidRPr="007E0F9E">
        <w:rPr>
          <w:sz w:val="28"/>
          <w:szCs w:val="28"/>
        </w:rPr>
        <w:t xml:space="preserve"> </w:t>
      </w:r>
      <w:r w:rsidR="00DC5D79">
        <w:rPr>
          <w:sz w:val="28"/>
          <w:szCs w:val="28"/>
        </w:rPr>
        <w:t>in the Department of Orthopaedics.  He is a member of the Scoliosis Research Society, North American Spine Society, American Academy of Orthopaedic Surgeons, and AOSpine.</w:t>
      </w:r>
    </w:p>
    <w:sectPr w:rsidR="00F857DD" w:rsidSect="007E0F9E">
      <w:pgSz w:w="12240" w:h="15840"/>
      <w:pgMar w:top="1440" w:right="1440" w:bottom="1440" w:left="1440" w:header="720" w:footer="720" w:gutter="0"/>
      <w:pgBorders w:offsetFrom="page">
        <w:top w:val="double" w:sz="4" w:space="24" w:color="C00000" w:shadow="1"/>
        <w:left w:val="double" w:sz="4" w:space="24" w:color="C00000" w:shadow="1"/>
        <w:bottom w:val="double" w:sz="4" w:space="24" w:color="C00000" w:shadow="1"/>
        <w:right w:val="double" w:sz="4" w:space="24" w:color="C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9F" w:rsidRDefault="00C20C9F" w:rsidP="00C20C9F">
      <w:pPr>
        <w:spacing w:after="0" w:line="240" w:lineRule="auto"/>
      </w:pPr>
      <w:r>
        <w:separator/>
      </w:r>
    </w:p>
  </w:endnote>
  <w:endnote w:type="continuationSeparator" w:id="0">
    <w:p w:rsidR="00C20C9F" w:rsidRDefault="00C20C9F" w:rsidP="00C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9F" w:rsidRDefault="00C20C9F" w:rsidP="00C20C9F">
      <w:pPr>
        <w:spacing w:after="0" w:line="240" w:lineRule="auto"/>
      </w:pPr>
      <w:r>
        <w:separator/>
      </w:r>
    </w:p>
  </w:footnote>
  <w:footnote w:type="continuationSeparator" w:id="0">
    <w:p w:rsidR="00C20C9F" w:rsidRDefault="00C20C9F" w:rsidP="00C2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9F"/>
    <w:rsid w:val="000127B5"/>
    <w:rsid w:val="00521FF9"/>
    <w:rsid w:val="00623CBD"/>
    <w:rsid w:val="0074248A"/>
    <w:rsid w:val="007E0F9E"/>
    <w:rsid w:val="008953E8"/>
    <w:rsid w:val="009721A8"/>
    <w:rsid w:val="00B645F6"/>
    <w:rsid w:val="00C20C9F"/>
    <w:rsid w:val="00DC5D79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4551"/>
  <w15:chartTrackingRefBased/>
  <w15:docId w15:val="{862147EA-6311-469A-B56C-B5D519FA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9F"/>
  </w:style>
  <w:style w:type="paragraph" w:styleId="Footer">
    <w:name w:val="footer"/>
    <w:basedOn w:val="Normal"/>
    <w:link w:val="FooterChar"/>
    <w:uiPriority w:val="99"/>
    <w:unhideWhenUsed/>
    <w:rsid w:val="00C2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9F"/>
  </w:style>
  <w:style w:type="paragraph" w:styleId="BalloonText">
    <w:name w:val="Balloon Text"/>
    <w:basedOn w:val="Normal"/>
    <w:link w:val="BalloonTextChar"/>
    <w:uiPriority w:val="99"/>
    <w:semiHidden/>
    <w:unhideWhenUsed/>
    <w:rsid w:val="007E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itzpatrick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0F25-8A36-4A6B-AE4E-099B8E16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Fitzpatrick, Kelsey</dc:creator>
  <cp:keywords/>
  <cp:lastModifiedBy>Fitzpatrick, Kelsey</cp:lastModifiedBy>
  <cp:revision>7</cp:revision>
  <cp:lastPrinted>2016-03-30T21:26:00Z</cp:lastPrinted>
  <dcterms:created xsi:type="dcterms:W3CDTF">2016-03-30T21:27:00Z</dcterms:created>
  <dcterms:modified xsi:type="dcterms:W3CDTF">2016-04-07T17:39:00Z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